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3359" w14:textId="7495D177" w:rsidR="00AF3D2E" w:rsidRDefault="00276938" w:rsidP="00436AA5">
      <w:pPr>
        <w:jc w:val="center"/>
      </w:pPr>
      <w:r>
        <w:t>Comunicato stampa</w:t>
      </w:r>
    </w:p>
    <w:p w14:paraId="3291B15A" w14:textId="1A4D8B8F" w:rsidR="00276938" w:rsidRDefault="00276938" w:rsidP="00436AA5">
      <w:pPr>
        <w:jc w:val="center"/>
      </w:pPr>
    </w:p>
    <w:p w14:paraId="7AA4868C" w14:textId="77777777" w:rsidR="00436AA5" w:rsidRDefault="00276938" w:rsidP="00436AA5">
      <w:pPr>
        <w:spacing w:after="0"/>
        <w:jc w:val="center"/>
        <w:rPr>
          <w:b/>
          <w:bCs/>
          <w:sz w:val="28"/>
          <w:szCs w:val="28"/>
        </w:rPr>
      </w:pPr>
      <w:r w:rsidRPr="00436AA5">
        <w:rPr>
          <w:b/>
          <w:bCs/>
          <w:sz w:val="28"/>
          <w:szCs w:val="28"/>
        </w:rPr>
        <w:t xml:space="preserve">Cifa Italia al ministro Catalfo: delegare le risorse del Fondo Nuove Competenze </w:t>
      </w:r>
    </w:p>
    <w:p w14:paraId="5602609C" w14:textId="71CA5FBF" w:rsidR="00436AA5" w:rsidRPr="00436AA5" w:rsidRDefault="00276938" w:rsidP="00436AA5">
      <w:pPr>
        <w:spacing w:after="0"/>
        <w:jc w:val="center"/>
        <w:rPr>
          <w:b/>
          <w:bCs/>
          <w:sz w:val="28"/>
          <w:szCs w:val="28"/>
        </w:rPr>
      </w:pPr>
      <w:r w:rsidRPr="00436AA5">
        <w:rPr>
          <w:b/>
          <w:bCs/>
          <w:sz w:val="28"/>
          <w:szCs w:val="28"/>
        </w:rPr>
        <w:t>ai fondi interprofessionali</w:t>
      </w:r>
    </w:p>
    <w:p w14:paraId="5BD5CF1A" w14:textId="77777777" w:rsidR="00436AA5" w:rsidRPr="00436AA5" w:rsidRDefault="00276938" w:rsidP="00436AA5">
      <w:pPr>
        <w:spacing w:after="0"/>
        <w:jc w:val="center"/>
        <w:rPr>
          <w:b/>
          <w:bCs/>
          <w:sz w:val="24"/>
          <w:szCs w:val="24"/>
        </w:rPr>
      </w:pPr>
      <w:r w:rsidRPr="00436AA5">
        <w:rPr>
          <w:b/>
          <w:bCs/>
          <w:sz w:val="24"/>
          <w:szCs w:val="24"/>
        </w:rPr>
        <w:t xml:space="preserve">Il presidente Cafà: “La nostra proposta consente a tutte le imprese, anche alle più piccole, </w:t>
      </w:r>
    </w:p>
    <w:p w14:paraId="0CE3F83E" w14:textId="08025078" w:rsidR="00276938" w:rsidRPr="00436AA5" w:rsidRDefault="00276938" w:rsidP="00436AA5">
      <w:pPr>
        <w:spacing w:after="0"/>
        <w:jc w:val="center"/>
        <w:rPr>
          <w:b/>
          <w:bCs/>
          <w:sz w:val="24"/>
          <w:szCs w:val="24"/>
        </w:rPr>
      </w:pPr>
      <w:r w:rsidRPr="00436AA5">
        <w:rPr>
          <w:b/>
          <w:bCs/>
          <w:sz w:val="24"/>
          <w:szCs w:val="24"/>
        </w:rPr>
        <w:t>di accedere velocemente alle risorse”</w:t>
      </w:r>
    </w:p>
    <w:p w14:paraId="341496D4" w14:textId="14EB0328" w:rsidR="00276938" w:rsidRDefault="00276938"/>
    <w:p w14:paraId="16E4DB98" w14:textId="2F34E9CE" w:rsidR="00276938" w:rsidRDefault="00276938" w:rsidP="00AC35AB">
      <w:pPr>
        <w:jc w:val="both"/>
      </w:pPr>
      <w:r w:rsidRPr="00436AA5">
        <w:rPr>
          <w:b/>
          <w:bCs/>
        </w:rPr>
        <w:t>Roma, 18 novembre</w:t>
      </w:r>
      <w:r>
        <w:t>. “Ottima la scelta del Governo,</w:t>
      </w:r>
      <w:r w:rsidR="00436AA5">
        <w:t xml:space="preserve"> </w:t>
      </w:r>
      <w:r>
        <w:t xml:space="preserve">che condividiamo, di istituire il Fondo Nuove Competenze. </w:t>
      </w:r>
      <w:r w:rsidR="00436AA5">
        <w:t>Il Fondo s</w:t>
      </w:r>
      <w:r>
        <w:t>i presenta come una misura di sostegno all’occupazione e allo sviluppo delle imprese. Ma è troppo tortuoso il percorso per accedere all</w:t>
      </w:r>
      <w:r w:rsidR="00AC35AB">
        <w:t xml:space="preserve">e </w:t>
      </w:r>
      <w:r>
        <w:t>risorse e sono troppi i soggetti coinvolti con cui l’impresa deve interfacciarsi. Così facendo, non si incentivano le micro e le piccole imprese ad accedere al Fondo Nuove Competenze. Nei prossimi giorni, Cifa si farà promotrice di una proposta di modifica di legge</w:t>
      </w:r>
      <w:r w:rsidR="00436AA5">
        <w:t>,</w:t>
      </w:r>
      <w:r>
        <w:t xml:space="preserve"> da presentare alla ministra Catalfo, al ministro Gualtieri e al presidente del Consiglio Giuseppe Conte, che semplifichi il percorso burocratico, delegando l’amministrazione delle risorse ai Fondi interprofessionali</w:t>
      </w:r>
      <w:r w:rsidR="00AC35AB">
        <w:t xml:space="preserve">”, ha dichiarato </w:t>
      </w:r>
      <w:r w:rsidR="00AC35AB" w:rsidRPr="00436AA5">
        <w:rPr>
          <w:b/>
          <w:bCs/>
        </w:rPr>
        <w:t>Andrea Cafà</w:t>
      </w:r>
      <w:r w:rsidR="00AC35AB">
        <w:t>, presidente del fondo interprofessionale Fonarcom e dell’associazione datoriale Cifa Italia.</w:t>
      </w:r>
    </w:p>
    <w:p w14:paraId="7331A36C" w14:textId="108105CE" w:rsidR="00276938" w:rsidRDefault="00276938" w:rsidP="00AC35AB">
      <w:pPr>
        <w:jc w:val="both"/>
      </w:pPr>
      <w:r>
        <w:t xml:space="preserve">In questo modo, sia le grandi sia le piccole imprese, con una sola istanza di contributo </w:t>
      </w:r>
      <w:r w:rsidR="00436AA5">
        <w:t xml:space="preserve">fatta </w:t>
      </w:r>
      <w:r>
        <w:t>al Fondo interprofessionale, potranno beneficiare automaticamente sia dei contributi del Fondo interprofessionale</w:t>
      </w:r>
      <w:r w:rsidR="00436AA5">
        <w:t xml:space="preserve"> stesso</w:t>
      </w:r>
      <w:r>
        <w:t xml:space="preserve"> sia di quelli del Fondo Nuove Competenze. Un segnale chiaro da parte dello Sato di voler semplificare le procedure e </w:t>
      </w:r>
      <w:r w:rsidR="00AC35AB">
        <w:t xml:space="preserve">di </w:t>
      </w:r>
      <w:r>
        <w:t>garantire</w:t>
      </w:r>
      <w:r w:rsidR="00AC35AB">
        <w:t xml:space="preserve"> a</w:t>
      </w:r>
      <w:r>
        <w:t xml:space="preserve"> tutte le imprese</w:t>
      </w:r>
      <w:r w:rsidR="00AC35AB">
        <w:t>, anche le più piccole, l’accesso alle agevolazioni previste dalla legge.</w:t>
      </w:r>
    </w:p>
    <w:p w14:paraId="60301430" w14:textId="2DDB9CD8" w:rsidR="00AC35AB" w:rsidRDefault="00663A26" w:rsidP="00AC35AB">
      <w:pPr>
        <w:jc w:val="both"/>
      </w:pPr>
      <w:r>
        <w:t>“</w:t>
      </w:r>
      <w:r w:rsidR="00AC35AB">
        <w:t>Le</w:t>
      </w:r>
      <w:r w:rsidR="00436AA5">
        <w:t xml:space="preserve"> </w:t>
      </w:r>
      <w:r w:rsidR="00AC35AB">
        <w:t>aziende</w:t>
      </w:r>
      <w:r>
        <w:t xml:space="preserve"> – ha ribadito Cafà -</w:t>
      </w:r>
      <w:r w:rsidR="00AC35AB">
        <w:t xml:space="preserve"> devono investire subito in formazione e in digitalizzazione e, per farlo, devono ricevere i contributi il prima possibile. Lo Stato dovrebbe affidare, secondo il principio sussidiario orizzontale, le risorse ai soggetti, come i Fondi interprofessionali, che hanno dato ampiamente prova di capacità gestionale e velocità nei tempi di approvazione ed erogazione dei contributi</w:t>
      </w:r>
      <w:r>
        <w:t>”</w:t>
      </w:r>
      <w:r w:rsidR="00AC35AB">
        <w:t>.</w:t>
      </w:r>
    </w:p>
    <w:p w14:paraId="3A0D97B8" w14:textId="171F0CCD" w:rsidR="00AC35AB" w:rsidRDefault="00AC35AB" w:rsidP="00AC35AB">
      <w:pPr>
        <w:jc w:val="both"/>
      </w:pPr>
      <w:r>
        <w:t xml:space="preserve">Dedicato al tema </w:t>
      </w:r>
      <w:r w:rsidRPr="00663A26">
        <w:rPr>
          <w:i/>
          <w:iCs/>
        </w:rPr>
        <w:t>2021, anno zero per il lavoro: come ripartire</w:t>
      </w:r>
      <w:r>
        <w:t xml:space="preserve">, l’evento - in cui Andrea Cafà ha tracciato questa proposta – è stato organizzato da Wolters Kluwer in collaborazione con Dottrina per il lavoro. Alla tavola rotonda </w:t>
      </w:r>
      <w:r w:rsidR="00663A26">
        <w:t xml:space="preserve">di ieri pomeriggio </w:t>
      </w:r>
      <w:r w:rsidRPr="00663A26">
        <w:rPr>
          <w:i/>
          <w:iCs/>
        </w:rPr>
        <w:t>Quale strategia per affrontare correttamente i momenti di crisi in azienda. L’importanza della formazione</w:t>
      </w:r>
      <w:r>
        <w:t>, moderata da Francesco Basenghi,</w:t>
      </w:r>
      <w:r w:rsidR="00663A26">
        <w:t xml:space="preserve"> </w:t>
      </w:r>
      <w:r>
        <w:t>hanno</w:t>
      </w:r>
      <w:r w:rsidR="00663A26">
        <w:t xml:space="preserve"> </w:t>
      </w:r>
      <w:r>
        <w:t>partecipato</w:t>
      </w:r>
      <w:r w:rsidR="00663A26">
        <w:t xml:space="preserve">, oltre a Cafà, </w:t>
      </w:r>
      <w:r>
        <w:t>Cesare Damiano, Paolo Stern, Alfredo Amoroso, Elisabetta Pistocchi, Isabella Covili Faggioli. Gianna Fracassi.</w:t>
      </w:r>
    </w:p>
    <w:p w14:paraId="0F84EDE4" w14:textId="1D3ACD7F" w:rsidR="00436AA5" w:rsidRDefault="00AC35AB" w:rsidP="00AC35AB">
      <w:pPr>
        <w:jc w:val="both"/>
      </w:pPr>
      <w:r w:rsidRPr="00663A26">
        <w:rPr>
          <w:b/>
          <w:bCs/>
        </w:rPr>
        <w:t>Cesare Damiano</w:t>
      </w:r>
      <w:r>
        <w:t>, ex ministro del Lavoro e presidente di Lavoro&amp;Welfare, ha chiamato in causa</w:t>
      </w:r>
      <w:r w:rsidR="00663A26">
        <w:t>, nel suo intervento,</w:t>
      </w:r>
      <w:r>
        <w:t xml:space="preserve"> il giusto protagonismo dei fondi interprofessionali. Alla domanda “Cosa farebbe se oggi fosse ministro</w:t>
      </w:r>
      <w:r w:rsidR="00436AA5">
        <w:t xml:space="preserve"> del Lavoro?” ha risposto: “Per quanto riguarda il Fondo Nuove Competenze, sposterei più avanti la scadenza fissata a fine dicembre 2020. E poi aumenterei di molto le risorse stanziate creando una sinergia con quelle dei fondi interprofessionali. Questa scelta sarebbe una grande svolta per il sistema produttivo e per i lavoratori in termini di governo dell’innovazione e di costruzione delle nuove professionalità”.</w:t>
      </w:r>
    </w:p>
    <w:p w14:paraId="1A27C8F8" w14:textId="10537969" w:rsidR="00436AA5" w:rsidRDefault="00436AA5" w:rsidP="00AC35AB">
      <w:pPr>
        <w:jc w:val="both"/>
      </w:pPr>
      <w:r w:rsidRPr="00663A26">
        <w:rPr>
          <w:b/>
          <w:bCs/>
        </w:rPr>
        <w:t>Paolo Stern</w:t>
      </w:r>
      <w:r>
        <w:t xml:space="preserve">, presidente del Cda di NEXUM, </w:t>
      </w:r>
      <w:r w:rsidR="00663A26">
        <w:t>ha sottolineato</w:t>
      </w:r>
      <w:r>
        <w:t xml:space="preserve"> quanto sia importante che le parti</w:t>
      </w:r>
      <w:r w:rsidR="00663A26">
        <w:t xml:space="preserve"> s</w:t>
      </w:r>
      <w:r>
        <w:t>ociali credano nella formazione e leghino gli incrementi salariali all’acquisizione di nuove competenze.</w:t>
      </w:r>
    </w:p>
    <w:p w14:paraId="02B5A66E" w14:textId="77777777" w:rsidR="00436AA5" w:rsidRDefault="00436AA5" w:rsidP="00AC35AB">
      <w:pPr>
        <w:jc w:val="both"/>
      </w:pPr>
    </w:p>
    <w:p w14:paraId="3B53C8F8" w14:textId="4E35FE7B" w:rsidR="00AC35AB" w:rsidRDefault="00436AA5" w:rsidP="00AC35AB">
      <w:pPr>
        <w:jc w:val="both"/>
      </w:pPr>
      <w:r>
        <w:t>Ufficio stampa: Annalisa Scalco 3296148860</w:t>
      </w:r>
      <w:r w:rsidR="00AC35AB">
        <w:t xml:space="preserve"> </w:t>
      </w:r>
    </w:p>
    <w:sectPr w:rsidR="00AC35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F"/>
    <w:rsid w:val="00276938"/>
    <w:rsid w:val="003178FF"/>
    <w:rsid w:val="00436AA5"/>
    <w:rsid w:val="00663A26"/>
    <w:rsid w:val="00AC35AB"/>
    <w:rsid w:val="00A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4D60"/>
  <w15:chartTrackingRefBased/>
  <w15:docId w15:val="{6AAA7BAE-104B-4256-B6E5-1836C994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3</cp:revision>
  <dcterms:created xsi:type="dcterms:W3CDTF">2020-11-18T09:22:00Z</dcterms:created>
  <dcterms:modified xsi:type="dcterms:W3CDTF">2020-11-18T09:59:00Z</dcterms:modified>
</cp:coreProperties>
</file>